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1B36A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11992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Pr="00492D50" w:rsidRDefault="001951A3" w:rsidP="00492D50">
      <w:pPr>
        <w:tabs>
          <w:tab w:val="left" w:pos="709"/>
        </w:tabs>
        <w:ind w:left="142" w:firstLine="709"/>
        <w:jc w:val="both"/>
        <w:rPr>
          <w:b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bookmarkStart w:id="0" w:name="_GoBack"/>
      <w:bookmarkEnd w:id="0"/>
      <w:r w:rsidR="00492D50" w:rsidRPr="0073631A">
        <w:rPr>
          <w:rFonts w:eastAsia="SimSun"/>
          <w:i/>
          <w:kern w:val="2"/>
          <w:sz w:val="28"/>
          <w:szCs w:val="28"/>
          <w:lang w:val="uk-UA" w:bidi="hi-IN"/>
        </w:rPr>
        <w:t>повторн</w:t>
      </w:r>
      <w:r w:rsidR="00492D50">
        <w:rPr>
          <w:rFonts w:eastAsia="SimSun"/>
          <w:i/>
          <w:kern w:val="2"/>
          <w:sz w:val="28"/>
          <w:szCs w:val="28"/>
          <w:lang w:val="uk-UA" w:bidi="hi-IN"/>
        </w:rPr>
        <w:t>о</w:t>
      </w:r>
      <w:r w:rsidR="00492D50" w:rsidRPr="00300229">
        <w:rPr>
          <w:rFonts w:eastAsia="SimSun"/>
          <w:kern w:val="2"/>
          <w:sz w:val="28"/>
          <w:szCs w:val="28"/>
          <w:lang w:val="uk-UA" w:bidi="hi-IN"/>
        </w:rPr>
        <w:t xml:space="preserve"> проєкт рішення </w:t>
      </w:r>
      <w:r w:rsidR="00492D50" w:rsidRPr="00300229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документацій із землеустрою, надання права користування земельними ділянками суб’єктам господарювання та внесен</w:t>
      </w:r>
      <w:r w:rsidR="00492D50">
        <w:rPr>
          <w:rFonts w:eastAsia="SimSun"/>
          <w:b/>
          <w:kern w:val="2"/>
          <w:sz w:val="28"/>
          <w:szCs w:val="28"/>
          <w:lang w:val="uk-UA" w:bidi="hi-IN"/>
        </w:rPr>
        <w:t>ня змін до рішень міської ради»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492D50" w:rsidRPr="00492D50" w:rsidRDefault="00492D50" w:rsidP="00492D50">
      <w:pPr>
        <w:tabs>
          <w:tab w:val="left" w:pos="142"/>
        </w:tabs>
        <w:rPr>
          <w:i/>
          <w:sz w:val="28"/>
          <w:szCs w:val="28"/>
          <w:lang w:val="uk-UA"/>
        </w:rPr>
      </w:pPr>
    </w:p>
    <w:p w:rsidR="00492D50" w:rsidRPr="00492D50" w:rsidRDefault="00492D50" w:rsidP="00492D50">
      <w:pPr>
        <w:numPr>
          <w:ilvl w:val="0"/>
          <w:numId w:val="50"/>
        </w:numPr>
        <w:tabs>
          <w:tab w:val="left" w:pos="142"/>
          <w:tab w:val="left" w:pos="1276"/>
        </w:tabs>
        <w:ind w:left="142" w:firstLine="851"/>
        <w:jc w:val="lowKashida"/>
        <w:rPr>
          <w:sz w:val="28"/>
          <w:szCs w:val="28"/>
          <w:lang w:val="uk-UA"/>
        </w:rPr>
      </w:pPr>
      <w:r w:rsidRPr="00492D50">
        <w:rPr>
          <w:i/>
          <w:sz w:val="28"/>
          <w:szCs w:val="28"/>
          <w:lang w:val="uk-UA"/>
        </w:rPr>
        <w:t>доповнити</w:t>
      </w:r>
      <w:r w:rsidRPr="00492D50">
        <w:rPr>
          <w:sz w:val="28"/>
          <w:szCs w:val="28"/>
          <w:lang w:val="uk-UA"/>
        </w:rPr>
        <w:t xml:space="preserve"> текстову частину проєкту рішення «</w:t>
      </w:r>
      <w:r w:rsidRPr="00492D50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Pr="00492D50">
        <w:rPr>
          <w:sz w:val="28"/>
          <w:szCs w:val="28"/>
          <w:lang w:val="uk-UA"/>
        </w:rPr>
        <w:t>» пунктом:</w:t>
      </w:r>
    </w:p>
    <w:p w:rsidR="00492D50" w:rsidRPr="00492D50" w:rsidRDefault="00492D50" w:rsidP="00492D50">
      <w:pPr>
        <w:tabs>
          <w:tab w:val="left" w:pos="142"/>
        </w:tabs>
        <w:ind w:left="142" w:firstLine="284"/>
        <w:jc w:val="lowKashida"/>
        <w:rPr>
          <w:sz w:val="28"/>
          <w:szCs w:val="28"/>
          <w:lang w:val="uk-UA"/>
        </w:rPr>
      </w:pPr>
      <w:r w:rsidRPr="00492D50">
        <w:rPr>
          <w:sz w:val="28"/>
          <w:szCs w:val="28"/>
          <w:lang w:val="uk-UA"/>
        </w:rPr>
        <w:t>«Внести зміни в пункт 1, додатка 3 до рішення Житомирської міської ради від 25.03.2021 № 141, в частині земельної ділянки, на яку затверджено технічну документацію із землеустрою щодо її поділу, в зв’язку з технічною помилкою, а саме:</w:t>
      </w:r>
    </w:p>
    <w:p w:rsidR="00492D50" w:rsidRPr="00492D50" w:rsidRDefault="00492D50" w:rsidP="00492D50">
      <w:pPr>
        <w:numPr>
          <w:ilvl w:val="0"/>
          <w:numId w:val="35"/>
        </w:numPr>
        <w:ind w:left="142" w:firstLine="142"/>
        <w:jc w:val="lowKashida"/>
        <w:rPr>
          <w:sz w:val="28"/>
          <w:szCs w:val="28"/>
          <w:lang w:val="uk-UA"/>
        </w:rPr>
      </w:pPr>
      <w:r w:rsidRPr="00492D50">
        <w:rPr>
          <w:sz w:val="28"/>
          <w:szCs w:val="28"/>
          <w:lang w:val="uk-UA"/>
        </w:rPr>
        <w:t>графа 6 замість виразу «24,6000  1822086800:04:000:0976» читати «24,6000   1822086800:04:000:0850»</w:t>
      </w:r>
    </w:p>
    <w:p w:rsidR="00492D50" w:rsidRPr="00492D50" w:rsidRDefault="00492D50" w:rsidP="00492D50">
      <w:pPr>
        <w:numPr>
          <w:ilvl w:val="0"/>
          <w:numId w:val="35"/>
        </w:numPr>
        <w:ind w:left="142" w:firstLine="142"/>
        <w:jc w:val="lowKashida"/>
        <w:rPr>
          <w:sz w:val="28"/>
          <w:szCs w:val="28"/>
          <w:lang w:val="uk-UA"/>
        </w:rPr>
      </w:pPr>
      <w:r w:rsidRPr="00492D50">
        <w:rPr>
          <w:sz w:val="28"/>
          <w:szCs w:val="28"/>
          <w:lang w:val="uk-UA"/>
        </w:rPr>
        <w:t xml:space="preserve">графа 7 замість виразу «19,6000  1822086800:04:000:0850» читати «19,6000   1822086800:04:000:0976»; </w:t>
      </w:r>
    </w:p>
    <w:p w:rsidR="00492D50" w:rsidRPr="00492D50" w:rsidRDefault="00492D50" w:rsidP="00492D50">
      <w:pPr>
        <w:tabs>
          <w:tab w:val="left" w:pos="142"/>
        </w:tabs>
        <w:ind w:left="142"/>
        <w:jc w:val="lowKashida"/>
        <w:rPr>
          <w:rFonts w:eastAsia="Calibri"/>
          <w:sz w:val="28"/>
          <w:szCs w:val="28"/>
          <w:lang w:val="uk-UA"/>
        </w:rPr>
      </w:pPr>
    </w:p>
    <w:p w:rsidR="00492D50" w:rsidRPr="00492D50" w:rsidRDefault="00492D50" w:rsidP="00492D50">
      <w:pPr>
        <w:numPr>
          <w:ilvl w:val="0"/>
          <w:numId w:val="50"/>
        </w:numPr>
        <w:tabs>
          <w:tab w:val="left" w:pos="142"/>
          <w:tab w:val="left" w:pos="1276"/>
        </w:tabs>
        <w:ind w:left="142" w:firstLine="851"/>
        <w:jc w:val="lowKashida"/>
        <w:rPr>
          <w:sz w:val="28"/>
          <w:szCs w:val="28"/>
          <w:lang w:val="uk-UA"/>
        </w:rPr>
      </w:pPr>
      <w:r w:rsidRPr="00492D50">
        <w:rPr>
          <w:i/>
          <w:sz w:val="28"/>
          <w:szCs w:val="28"/>
          <w:lang w:val="uk-UA"/>
        </w:rPr>
        <w:t>привести</w:t>
      </w:r>
      <w:r w:rsidRPr="00492D50">
        <w:rPr>
          <w:sz w:val="28"/>
          <w:szCs w:val="28"/>
          <w:lang w:val="uk-UA"/>
        </w:rPr>
        <w:t xml:space="preserve"> у відповідність нумерацію пунктів проєкту рішення</w:t>
      </w:r>
      <w:r w:rsidRPr="00492D50">
        <w:rPr>
          <w:i/>
          <w:sz w:val="28"/>
          <w:szCs w:val="28"/>
          <w:lang w:val="uk-UA"/>
        </w:rPr>
        <w:t>;</w:t>
      </w:r>
    </w:p>
    <w:p w:rsidR="00492D50" w:rsidRPr="00492D50" w:rsidRDefault="00492D50" w:rsidP="00492D50">
      <w:pPr>
        <w:tabs>
          <w:tab w:val="left" w:pos="142"/>
          <w:tab w:val="left" w:pos="1276"/>
        </w:tabs>
        <w:ind w:left="993"/>
        <w:jc w:val="lowKashida"/>
        <w:rPr>
          <w:sz w:val="28"/>
          <w:szCs w:val="28"/>
          <w:lang w:val="uk-UA"/>
        </w:rPr>
      </w:pPr>
    </w:p>
    <w:p w:rsidR="00492D50" w:rsidRPr="00492D50" w:rsidRDefault="00492D50" w:rsidP="00492D50">
      <w:pPr>
        <w:numPr>
          <w:ilvl w:val="0"/>
          <w:numId w:val="50"/>
        </w:numPr>
        <w:tabs>
          <w:tab w:val="left" w:pos="142"/>
          <w:tab w:val="left" w:pos="1276"/>
        </w:tabs>
        <w:ind w:left="142" w:firstLine="851"/>
        <w:jc w:val="lowKashida"/>
        <w:rPr>
          <w:rFonts w:eastAsia="Calibri"/>
          <w:sz w:val="28"/>
          <w:szCs w:val="28"/>
          <w:lang w:val="uk-UA" w:eastAsia="en-US"/>
        </w:rPr>
      </w:pPr>
      <w:r w:rsidRPr="00492D50">
        <w:rPr>
          <w:rFonts w:eastAsia="Calibri"/>
          <w:i/>
          <w:sz w:val="28"/>
          <w:szCs w:val="28"/>
          <w:lang w:val="uk-UA" w:eastAsia="en-US"/>
        </w:rPr>
        <w:t>доповнити</w:t>
      </w:r>
      <w:r w:rsidRPr="00492D50">
        <w:rPr>
          <w:rFonts w:eastAsia="Calibri"/>
          <w:sz w:val="28"/>
          <w:szCs w:val="28"/>
          <w:lang w:val="uk-UA" w:eastAsia="en-US"/>
        </w:rPr>
        <w:t xml:space="preserve"> пункт 9 </w:t>
      </w:r>
      <w:r w:rsidRPr="00492D50">
        <w:rPr>
          <w:sz w:val="28"/>
          <w:szCs w:val="28"/>
          <w:lang w:val="uk-UA"/>
        </w:rPr>
        <w:t xml:space="preserve">текстової частини проєкту рішення </w:t>
      </w:r>
      <w:r w:rsidRPr="00492D50">
        <w:rPr>
          <w:i/>
          <w:sz w:val="28"/>
          <w:szCs w:val="28"/>
          <w:lang w:val="uk-UA"/>
        </w:rPr>
        <w:t>виразом</w:t>
      </w:r>
      <w:r w:rsidRPr="00492D50">
        <w:rPr>
          <w:sz w:val="28"/>
          <w:szCs w:val="28"/>
          <w:lang w:val="uk-UA"/>
        </w:rPr>
        <w:t xml:space="preserve">:  </w:t>
      </w:r>
    </w:p>
    <w:p w:rsidR="00492D50" w:rsidRPr="00492D50" w:rsidRDefault="00492D50" w:rsidP="00492D50">
      <w:pPr>
        <w:tabs>
          <w:tab w:val="left" w:pos="142"/>
          <w:tab w:val="left" w:pos="1276"/>
        </w:tabs>
        <w:jc w:val="lowKashida"/>
        <w:rPr>
          <w:rFonts w:eastAsia="Calibri"/>
          <w:sz w:val="28"/>
          <w:szCs w:val="28"/>
          <w:lang w:val="uk-UA" w:eastAsia="en-US"/>
        </w:rPr>
      </w:pPr>
    </w:p>
    <w:p w:rsidR="00492D50" w:rsidRPr="00492D50" w:rsidRDefault="00492D50" w:rsidP="00492D50">
      <w:pPr>
        <w:shd w:val="clear" w:color="auto" w:fill="FFFFFF"/>
        <w:tabs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rFonts w:eastAsia="SimSun"/>
          <w:kern w:val="2"/>
          <w:sz w:val="28"/>
          <w:szCs w:val="28"/>
          <w:lang w:val="uk-UA" w:bidi="hi-IN"/>
        </w:rPr>
      </w:pPr>
      <w:r w:rsidRPr="00492D50">
        <w:rPr>
          <w:sz w:val="28"/>
          <w:szCs w:val="28"/>
          <w:lang w:val="uk-UA"/>
        </w:rPr>
        <w:lastRenderedPageBreak/>
        <w:t>«9.3 в рішення Житомирської міської ради від 28.09.2017 № 755 «Про використання частини земельної ділянки з кадастровим номером 1810136600:03:037:0003», а саме:</w:t>
      </w:r>
    </w:p>
    <w:p w:rsidR="00492D50" w:rsidRPr="00492D50" w:rsidRDefault="00492D50" w:rsidP="00492D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z w:val="28"/>
          <w:szCs w:val="28"/>
          <w:lang w:val="uk-UA"/>
        </w:rPr>
      </w:pPr>
      <w:r w:rsidRPr="00492D50">
        <w:rPr>
          <w:sz w:val="28"/>
          <w:szCs w:val="28"/>
          <w:lang w:val="uk-UA"/>
        </w:rPr>
        <w:t>9.3.1 пункт 7 викласти в новій редакції:</w:t>
      </w:r>
    </w:p>
    <w:p w:rsidR="00492D50" w:rsidRPr="00492D50" w:rsidRDefault="00492D50" w:rsidP="00492D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492D50">
        <w:rPr>
          <w:rFonts w:eastAsia="Calibri"/>
          <w:sz w:val="28"/>
          <w:szCs w:val="28"/>
          <w:lang w:val="uk-UA"/>
        </w:rPr>
        <w:t xml:space="preserve">«Товариству з обмеженою відповідальністю «Інвестиційна технологія» у термін до 30 грудня 2022 року збудувати та ввести в експлуатацію дитячий центр дозвілля та відпочинку (розрахований на 100-120 дітей) у складі багатоквартирного житлового будинку з прибудованими паркінгами, що споруджується на земельній ділянці за кадастровим номером 1810136300:11:011:0026, площею 0,6125 га за адресою: м. Житомир, проїзд </w:t>
      </w:r>
      <w:proofErr w:type="spellStart"/>
      <w:r w:rsidRPr="00492D50">
        <w:rPr>
          <w:rFonts w:eastAsia="Calibri"/>
          <w:sz w:val="28"/>
          <w:szCs w:val="28"/>
          <w:lang w:val="uk-UA"/>
        </w:rPr>
        <w:t>Шпаковський</w:t>
      </w:r>
      <w:proofErr w:type="spellEnd"/>
      <w:r w:rsidRPr="00492D50">
        <w:rPr>
          <w:rFonts w:eastAsia="Calibri"/>
          <w:sz w:val="28"/>
          <w:szCs w:val="28"/>
          <w:lang w:val="uk-UA"/>
        </w:rPr>
        <w:t>, 25, 27, 29».</w:t>
      </w:r>
    </w:p>
    <w:p w:rsidR="00492D50" w:rsidRPr="00492D50" w:rsidRDefault="00492D50" w:rsidP="00492D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492D50">
        <w:rPr>
          <w:rFonts w:eastAsia="Calibri"/>
          <w:sz w:val="28"/>
          <w:szCs w:val="28"/>
          <w:lang w:val="uk-UA"/>
        </w:rPr>
        <w:tab/>
        <w:t>9.3.2 Доповнити рішення Житомирської міської ради від 28.09.2017 № 755 пунктом 7.1 в наступній редакції:</w:t>
      </w:r>
    </w:p>
    <w:p w:rsidR="00492D50" w:rsidRPr="00492D50" w:rsidRDefault="00492D50" w:rsidP="00492D50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92D50">
        <w:rPr>
          <w:sz w:val="28"/>
          <w:szCs w:val="28"/>
          <w:lang w:val="uk-UA"/>
        </w:rPr>
        <w:t xml:space="preserve">«Встановити, що у випадку невиконання ТОВ «Інвестиційна технологія» зобов’язання, передбаченого в п. 7 даного рішення, договори оренди земельних ділянок за кадастровим номером 1810136300:11:012:0072, площею 0,2441 га </w:t>
      </w:r>
      <w:r w:rsidRPr="00492D50">
        <w:rPr>
          <w:color w:val="000000"/>
          <w:sz w:val="28"/>
          <w:szCs w:val="28"/>
          <w:lang w:val="uk-UA"/>
        </w:rPr>
        <w:t xml:space="preserve">за адресою: м. Житомир, </w:t>
      </w:r>
      <w:r w:rsidRPr="00492D50">
        <w:rPr>
          <w:color w:val="000000"/>
          <w:sz w:val="28"/>
          <w:szCs w:val="28"/>
        </w:rPr>
        <w:t xml:space="preserve">бульвар </w:t>
      </w:r>
      <w:proofErr w:type="spellStart"/>
      <w:r w:rsidRPr="00492D50">
        <w:rPr>
          <w:color w:val="000000"/>
          <w:sz w:val="28"/>
          <w:szCs w:val="28"/>
        </w:rPr>
        <w:t>Тетерівський</w:t>
      </w:r>
      <w:proofErr w:type="spellEnd"/>
      <w:r w:rsidRPr="00492D50">
        <w:rPr>
          <w:color w:val="000000"/>
          <w:sz w:val="28"/>
          <w:szCs w:val="28"/>
        </w:rPr>
        <w:t>, 9/2</w:t>
      </w:r>
      <w:r w:rsidRPr="00492D50">
        <w:rPr>
          <w:color w:val="000000"/>
          <w:sz w:val="28"/>
          <w:szCs w:val="28"/>
          <w:lang w:val="uk-UA"/>
        </w:rPr>
        <w:t xml:space="preserve">; </w:t>
      </w:r>
      <w:r w:rsidRPr="00492D50">
        <w:rPr>
          <w:sz w:val="28"/>
          <w:szCs w:val="28"/>
          <w:lang w:val="uk-UA"/>
        </w:rPr>
        <w:t xml:space="preserve">за кадастровим номером 1810136300:11:011:0026, площею 0,6125 га </w:t>
      </w:r>
      <w:r w:rsidRPr="00492D50">
        <w:rPr>
          <w:color w:val="000000"/>
          <w:sz w:val="28"/>
          <w:szCs w:val="28"/>
          <w:lang w:val="uk-UA"/>
        </w:rPr>
        <w:t xml:space="preserve">за адресою:   </w:t>
      </w:r>
      <w:r w:rsidRPr="00492D50">
        <w:rPr>
          <w:color w:val="000000"/>
          <w:sz w:val="28"/>
          <w:szCs w:val="28"/>
        </w:rPr>
        <w:t xml:space="preserve">м. Житомир, </w:t>
      </w:r>
      <w:proofErr w:type="spellStart"/>
      <w:r w:rsidRPr="00492D50">
        <w:rPr>
          <w:color w:val="000000"/>
          <w:sz w:val="28"/>
          <w:szCs w:val="28"/>
        </w:rPr>
        <w:t>пр</w:t>
      </w:r>
      <w:r w:rsidRPr="00492D50">
        <w:rPr>
          <w:color w:val="000000"/>
          <w:sz w:val="28"/>
          <w:szCs w:val="28"/>
          <w:lang w:val="uk-UA"/>
        </w:rPr>
        <w:t>оїзд</w:t>
      </w:r>
      <w:proofErr w:type="spellEnd"/>
      <w:r w:rsidRPr="00492D5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92D50">
        <w:rPr>
          <w:color w:val="000000"/>
          <w:sz w:val="28"/>
          <w:szCs w:val="28"/>
          <w:lang w:val="uk-UA"/>
        </w:rPr>
        <w:t>Шпаковський</w:t>
      </w:r>
      <w:proofErr w:type="spellEnd"/>
      <w:r w:rsidRPr="00492D50">
        <w:rPr>
          <w:color w:val="000000"/>
          <w:sz w:val="28"/>
          <w:szCs w:val="28"/>
        </w:rPr>
        <w:t xml:space="preserve"> 25,</w:t>
      </w:r>
      <w:r w:rsidRPr="00492D50">
        <w:rPr>
          <w:color w:val="000000"/>
          <w:sz w:val="28"/>
          <w:szCs w:val="28"/>
          <w:lang w:val="uk-UA"/>
        </w:rPr>
        <w:t xml:space="preserve"> </w:t>
      </w:r>
      <w:r w:rsidRPr="00492D50">
        <w:rPr>
          <w:color w:val="000000"/>
          <w:sz w:val="28"/>
          <w:szCs w:val="28"/>
        </w:rPr>
        <w:t>27,</w:t>
      </w:r>
      <w:r w:rsidRPr="00492D50">
        <w:rPr>
          <w:color w:val="000000"/>
          <w:sz w:val="28"/>
          <w:szCs w:val="28"/>
          <w:lang w:val="uk-UA"/>
        </w:rPr>
        <w:t xml:space="preserve"> </w:t>
      </w:r>
      <w:r w:rsidRPr="00492D50">
        <w:rPr>
          <w:color w:val="000000"/>
          <w:sz w:val="28"/>
          <w:szCs w:val="28"/>
        </w:rPr>
        <w:t>29</w:t>
      </w:r>
      <w:r w:rsidRPr="00492D50">
        <w:rPr>
          <w:color w:val="000000"/>
          <w:sz w:val="28"/>
          <w:szCs w:val="28"/>
          <w:lang w:val="uk-UA"/>
        </w:rPr>
        <w:t>;</w:t>
      </w:r>
      <w:r w:rsidRPr="00492D50">
        <w:rPr>
          <w:sz w:val="28"/>
          <w:szCs w:val="28"/>
          <w:lang w:val="uk-UA"/>
        </w:rPr>
        <w:t xml:space="preserve"> за</w:t>
      </w:r>
      <w:r w:rsidRPr="00492D50">
        <w:rPr>
          <w:color w:val="000000"/>
          <w:sz w:val="28"/>
          <w:szCs w:val="28"/>
          <w:lang w:val="uk-UA"/>
        </w:rPr>
        <w:t xml:space="preserve"> </w:t>
      </w:r>
      <w:r w:rsidRPr="00492D50">
        <w:rPr>
          <w:sz w:val="28"/>
          <w:szCs w:val="28"/>
          <w:lang w:val="uk-UA"/>
        </w:rPr>
        <w:t xml:space="preserve">кадастровим номером 1810136300:11:011:0023, площею 0,3935 га за адресою: </w:t>
      </w:r>
      <w:r w:rsidRPr="00492D50">
        <w:rPr>
          <w:color w:val="000000"/>
          <w:sz w:val="28"/>
          <w:szCs w:val="28"/>
        </w:rPr>
        <w:t xml:space="preserve">м. Житомир, бульвар </w:t>
      </w:r>
      <w:proofErr w:type="spellStart"/>
      <w:r w:rsidRPr="00492D50">
        <w:rPr>
          <w:color w:val="000000"/>
          <w:sz w:val="28"/>
          <w:szCs w:val="28"/>
        </w:rPr>
        <w:t>Тетерівський</w:t>
      </w:r>
      <w:proofErr w:type="spellEnd"/>
      <w:r w:rsidRPr="00492D50">
        <w:rPr>
          <w:color w:val="000000"/>
          <w:sz w:val="28"/>
          <w:szCs w:val="28"/>
        </w:rPr>
        <w:t>,</w:t>
      </w:r>
      <w:r w:rsidRPr="00492D50">
        <w:rPr>
          <w:color w:val="000000"/>
          <w:sz w:val="28"/>
          <w:szCs w:val="28"/>
          <w:lang w:val="uk-UA"/>
        </w:rPr>
        <w:t xml:space="preserve"> </w:t>
      </w:r>
      <w:r w:rsidRPr="00492D50">
        <w:rPr>
          <w:color w:val="000000"/>
          <w:sz w:val="28"/>
          <w:szCs w:val="28"/>
        </w:rPr>
        <w:t>2,</w:t>
      </w:r>
      <w:r w:rsidRPr="00492D50">
        <w:rPr>
          <w:color w:val="000000"/>
          <w:sz w:val="28"/>
          <w:szCs w:val="28"/>
          <w:lang w:val="uk-UA"/>
        </w:rPr>
        <w:t xml:space="preserve"> </w:t>
      </w:r>
      <w:r w:rsidRPr="00492D50">
        <w:rPr>
          <w:color w:val="000000"/>
          <w:sz w:val="28"/>
          <w:szCs w:val="28"/>
        </w:rPr>
        <w:t>4,</w:t>
      </w:r>
      <w:r w:rsidRPr="00492D50">
        <w:rPr>
          <w:color w:val="000000"/>
          <w:sz w:val="28"/>
          <w:szCs w:val="28"/>
          <w:lang w:val="uk-UA"/>
        </w:rPr>
        <w:t xml:space="preserve"> </w:t>
      </w:r>
      <w:r w:rsidRPr="00492D50">
        <w:rPr>
          <w:color w:val="000000"/>
          <w:sz w:val="28"/>
          <w:szCs w:val="28"/>
        </w:rPr>
        <w:t>6</w:t>
      </w:r>
      <w:r w:rsidRPr="00492D50">
        <w:rPr>
          <w:color w:val="000000"/>
          <w:sz w:val="28"/>
          <w:szCs w:val="28"/>
          <w:lang w:val="uk-UA"/>
        </w:rPr>
        <w:t>;</w:t>
      </w:r>
      <w:r w:rsidRPr="00492D50">
        <w:rPr>
          <w:sz w:val="28"/>
          <w:szCs w:val="28"/>
          <w:lang w:val="uk-UA"/>
        </w:rPr>
        <w:t xml:space="preserve"> за</w:t>
      </w:r>
      <w:r w:rsidRPr="00492D50">
        <w:rPr>
          <w:color w:val="000000"/>
          <w:sz w:val="28"/>
          <w:szCs w:val="28"/>
          <w:lang w:val="uk-UA"/>
        </w:rPr>
        <w:t xml:space="preserve"> </w:t>
      </w:r>
      <w:r w:rsidRPr="00492D50">
        <w:rPr>
          <w:sz w:val="28"/>
          <w:szCs w:val="28"/>
          <w:lang w:val="uk-UA"/>
        </w:rPr>
        <w:t xml:space="preserve">кадастровим номером 1810136300:11:011:0025, площею 0,3694 га </w:t>
      </w:r>
      <w:r w:rsidRPr="00492D50">
        <w:rPr>
          <w:color w:val="000000"/>
          <w:sz w:val="28"/>
          <w:szCs w:val="28"/>
          <w:lang w:val="uk-UA"/>
        </w:rPr>
        <w:t xml:space="preserve">за </w:t>
      </w:r>
      <w:proofErr w:type="gramStart"/>
      <w:r w:rsidRPr="00492D50">
        <w:rPr>
          <w:color w:val="000000"/>
          <w:sz w:val="28"/>
          <w:szCs w:val="28"/>
          <w:lang w:val="uk-UA"/>
        </w:rPr>
        <w:t xml:space="preserve">адресою:   </w:t>
      </w:r>
      <w:proofErr w:type="gramEnd"/>
      <w:r w:rsidRPr="00492D50">
        <w:rPr>
          <w:color w:val="000000"/>
          <w:sz w:val="28"/>
          <w:szCs w:val="28"/>
        </w:rPr>
        <w:t xml:space="preserve">м. Житомир, бульвар </w:t>
      </w:r>
      <w:proofErr w:type="spellStart"/>
      <w:r w:rsidRPr="00492D50">
        <w:rPr>
          <w:color w:val="000000"/>
          <w:sz w:val="28"/>
          <w:szCs w:val="28"/>
        </w:rPr>
        <w:t>Тетерівський</w:t>
      </w:r>
      <w:proofErr w:type="spellEnd"/>
      <w:r w:rsidRPr="00492D50">
        <w:rPr>
          <w:color w:val="000000"/>
          <w:sz w:val="28"/>
          <w:szCs w:val="28"/>
        </w:rPr>
        <w:t>,</w:t>
      </w:r>
      <w:r w:rsidRPr="00492D50">
        <w:rPr>
          <w:color w:val="000000"/>
          <w:sz w:val="28"/>
          <w:szCs w:val="28"/>
          <w:lang w:val="uk-UA"/>
        </w:rPr>
        <w:t xml:space="preserve"> 10, 12 можуть бути розірвані орендодавцем в односторонньому порядку, а земельні ділянки підлягатимуть поверненню орендарем в стані, придатному для використання за цільовим призначенням».</w:t>
      </w:r>
    </w:p>
    <w:p w:rsidR="00492D50" w:rsidRPr="00492D50" w:rsidRDefault="00492D50" w:rsidP="00492D50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92D50">
        <w:rPr>
          <w:color w:val="000000"/>
          <w:sz w:val="28"/>
          <w:szCs w:val="28"/>
          <w:lang w:val="uk-UA"/>
        </w:rPr>
        <w:t>9.3.3 Внести зміни в договір оренди землі від 08 листопада 2017 року, зареєстрованого в книзі записів договорів оренди землі за № 217 шляхом укладення додаткової угоди до договору відповідно до додатку 6 цього рішення.</w:t>
      </w:r>
      <w:r w:rsidRPr="00492D50">
        <w:rPr>
          <w:sz w:val="28"/>
          <w:szCs w:val="28"/>
          <w:lang w:val="uk-UA"/>
        </w:rPr>
        <w:t xml:space="preserve"> </w:t>
      </w:r>
    </w:p>
    <w:p w:rsidR="00492D50" w:rsidRPr="00492D50" w:rsidRDefault="00492D50" w:rsidP="00492D50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92D50">
        <w:rPr>
          <w:color w:val="000000"/>
          <w:sz w:val="28"/>
          <w:szCs w:val="28"/>
          <w:lang w:val="uk-UA"/>
        </w:rPr>
        <w:t>Розірвати за згодою сторін договір оренди землі від 08 листопада 2017 року, зареєстрованого в книзі записів договорів оренди землі за № 216 шляхом укладення додаткової угоди до договору відповідно до додатку 7 цього рішення».</w:t>
      </w:r>
    </w:p>
    <w:p w:rsidR="00492D50" w:rsidRPr="00492D50" w:rsidRDefault="00492D50" w:rsidP="00492D50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color w:val="000000"/>
          <w:sz w:val="20"/>
          <w:szCs w:val="20"/>
          <w:lang w:val="uk-UA"/>
        </w:rPr>
      </w:pPr>
    </w:p>
    <w:p w:rsidR="00492D50" w:rsidRPr="00492D50" w:rsidRDefault="00492D50" w:rsidP="00492D50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92D50">
        <w:rPr>
          <w:color w:val="000000"/>
          <w:sz w:val="28"/>
          <w:szCs w:val="28"/>
          <w:lang w:val="uk-UA"/>
        </w:rPr>
        <w:t xml:space="preserve">4) департаменту містобудування та земельних відносин </w:t>
      </w:r>
      <w:r w:rsidRPr="00492D50">
        <w:rPr>
          <w:i/>
          <w:color w:val="000000"/>
          <w:sz w:val="28"/>
          <w:szCs w:val="28"/>
          <w:lang w:val="uk-UA"/>
        </w:rPr>
        <w:t>внести зміни</w:t>
      </w:r>
      <w:r w:rsidRPr="00492D50">
        <w:rPr>
          <w:color w:val="000000"/>
          <w:sz w:val="28"/>
          <w:szCs w:val="28"/>
          <w:lang w:val="uk-UA"/>
        </w:rPr>
        <w:t xml:space="preserve"> у видані ТОВ «</w:t>
      </w:r>
      <w:r w:rsidRPr="00492D50">
        <w:rPr>
          <w:sz w:val="28"/>
          <w:szCs w:val="28"/>
          <w:lang w:val="uk-UA"/>
        </w:rPr>
        <w:t>Інвестиційна технологія</w:t>
      </w:r>
      <w:r w:rsidRPr="00492D50">
        <w:rPr>
          <w:color w:val="000000"/>
          <w:sz w:val="28"/>
          <w:szCs w:val="28"/>
          <w:lang w:val="uk-UA"/>
        </w:rPr>
        <w:t xml:space="preserve">» Містобудівні умови і обмеження </w:t>
      </w:r>
      <w:r w:rsidRPr="00492D50">
        <w:rPr>
          <w:sz w:val="28"/>
          <w:szCs w:val="28"/>
          <w:lang w:val="uk-UA"/>
        </w:rPr>
        <w:t xml:space="preserve"> для земельних ділянок за адресами: проїзд </w:t>
      </w:r>
      <w:proofErr w:type="spellStart"/>
      <w:r w:rsidRPr="00492D50">
        <w:rPr>
          <w:sz w:val="28"/>
          <w:szCs w:val="28"/>
          <w:lang w:val="uk-UA"/>
        </w:rPr>
        <w:t>Шпаковський</w:t>
      </w:r>
      <w:proofErr w:type="spellEnd"/>
      <w:r w:rsidRPr="00492D50">
        <w:rPr>
          <w:sz w:val="28"/>
          <w:szCs w:val="28"/>
          <w:lang w:val="uk-UA"/>
        </w:rPr>
        <w:t>, 25, 27, 29.</w:t>
      </w:r>
    </w:p>
    <w:p w:rsidR="003E65AA" w:rsidRDefault="003E65AA" w:rsidP="00A56337">
      <w:pPr>
        <w:jc w:val="lowKashida"/>
        <w:rPr>
          <w:sz w:val="28"/>
          <w:szCs w:val="28"/>
          <w:lang w:val="uk-UA"/>
        </w:rPr>
      </w:pPr>
    </w:p>
    <w:p w:rsidR="00492D50" w:rsidRPr="00A56337" w:rsidRDefault="00492D50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C1E18"/>
    <w:multiLevelType w:val="hybridMultilevel"/>
    <w:tmpl w:val="74C4FE94"/>
    <w:lvl w:ilvl="0" w:tplc="D6B6BF28">
      <w:start w:val="9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8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2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0CD277C"/>
    <w:multiLevelType w:val="hybridMultilevel"/>
    <w:tmpl w:val="A246CF20"/>
    <w:lvl w:ilvl="0" w:tplc="1A8CD56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30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91B345B"/>
    <w:multiLevelType w:val="hybridMultilevel"/>
    <w:tmpl w:val="FE8CED82"/>
    <w:lvl w:ilvl="0" w:tplc="52D085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0027F5F"/>
    <w:multiLevelType w:val="hybridMultilevel"/>
    <w:tmpl w:val="22DE2AAC"/>
    <w:lvl w:ilvl="0" w:tplc="8794D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9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0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1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2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5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7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8"/>
  </w:num>
  <w:num w:numId="4">
    <w:abstractNumId w:val="40"/>
  </w:num>
  <w:num w:numId="5">
    <w:abstractNumId w:val="2"/>
  </w:num>
  <w:num w:numId="6">
    <w:abstractNumId w:val="27"/>
  </w:num>
  <w:num w:numId="7">
    <w:abstractNumId w:val="26"/>
  </w:num>
  <w:num w:numId="8">
    <w:abstractNumId w:val="32"/>
  </w:num>
  <w:num w:numId="9">
    <w:abstractNumId w:val="12"/>
  </w:num>
  <w:num w:numId="10">
    <w:abstractNumId w:val="7"/>
  </w:num>
  <w:num w:numId="11">
    <w:abstractNumId w:val="14"/>
  </w:num>
  <w:num w:numId="12">
    <w:abstractNumId w:val="25"/>
  </w:num>
  <w:num w:numId="13">
    <w:abstractNumId w:val="21"/>
  </w:num>
  <w:num w:numId="14">
    <w:abstractNumId w:val="11"/>
  </w:num>
  <w:num w:numId="15">
    <w:abstractNumId w:val="18"/>
  </w:num>
  <w:num w:numId="16">
    <w:abstractNumId w:val="15"/>
  </w:num>
  <w:num w:numId="17">
    <w:abstractNumId w:val="33"/>
  </w:num>
  <w:num w:numId="18">
    <w:abstractNumId w:val="22"/>
  </w:num>
  <w:num w:numId="19">
    <w:abstractNumId w:val="19"/>
  </w:num>
  <w:num w:numId="20">
    <w:abstractNumId w:val="36"/>
  </w:num>
  <w:num w:numId="21">
    <w:abstractNumId w:val="17"/>
  </w:num>
  <w:num w:numId="22">
    <w:abstractNumId w:val="37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</w:num>
  <w:num w:numId="25">
    <w:abstractNumId w:val="41"/>
  </w:num>
  <w:num w:numId="26">
    <w:abstractNumId w:val="39"/>
  </w:num>
  <w:num w:numId="27">
    <w:abstractNumId w:val="38"/>
  </w:num>
  <w:num w:numId="28">
    <w:abstractNumId w:val="1"/>
  </w:num>
  <w:num w:numId="29">
    <w:abstractNumId w:val="9"/>
  </w:num>
  <w:num w:numId="30">
    <w:abstractNumId w:val="24"/>
  </w:num>
  <w:num w:numId="31">
    <w:abstractNumId w:val="46"/>
  </w:num>
  <w:num w:numId="32">
    <w:abstractNumId w:val="10"/>
  </w:num>
  <w:num w:numId="33">
    <w:abstractNumId w:val="3"/>
  </w:num>
  <w:num w:numId="34">
    <w:abstractNumId w:val="5"/>
  </w:num>
  <w:num w:numId="35">
    <w:abstractNumId w:val="47"/>
  </w:num>
  <w:num w:numId="36">
    <w:abstractNumId w:val="30"/>
  </w:num>
  <w:num w:numId="37">
    <w:abstractNumId w:val="13"/>
  </w:num>
  <w:num w:numId="38">
    <w:abstractNumId w:val="20"/>
  </w:num>
  <w:num w:numId="39">
    <w:abstractNumId w:val="42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4"/>
  </w:num>
  <w:num w:numId="44">
    <w:abstractNumId w:val="45"/>
  </w:num>
  <w:num w:numId="45">
    <w:abstractNumId w:val="43"/>
  </w:num>
  <w:num w:numId="46">
    <w:abstractNumId w:val="4"/>
  </w:num>
  <w:num w:numId="47">
    <w:abstractNumId w:val="6"/>
  </w:num>
  <w:num w:numId="48">
    <w:abstractNumId w:val="23"/>
  </w:num>
  <w:num w:numId="49">
    <w:abstractNumId w:val="35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EE8C6C6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cp:lastPrinted>2021-07-05T04:37:00Z</cp:lastPrinted>
  <dcterms:created xsi:type="dcterms:W3CDTF">2019-01-21T10:42:00Z</dcterms:created>
  <dcterms:modified xsi:type="dcterms:W3CDTF">2021-07-12T13:20:00Z</dcterms:modified>
</cp:coreProperties>
</file>